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0D" w:rsidRPr="000D50AD" w:rsidRDefault="0097620D" w:rsidP="0097620D">
      <w:pPr>
        <w:jc w:val="center"/>
        <w:rPr>
          <w:rStyle w:val="Zag11"/>
          <w:rFonts w:eastAsia="@Arial Unicode MS"/>
          <w:caps/>
        </w:rPr>
      </w:pPr>
      <w:r w:rsidRPr="000D50AD">
        <w:rPr>
          <w:rStyle w:val="Zag11"/>
          <w:rFonts w:eastAsia="@Arial Unicode MS"/>
          <w:caps/>
        </w:rPr>
        <w:t>МУНИЦИПАЛЬНОЕ ОБЩЕОБРАЗОВАТЕЛЬНОЕ УЧРЕЖДЕНИЕ</w:t>
      </w:r>
    </w:p>
    <w:p w:rsidR="0097620D" w:rsidRPr="000D50AD" w:rsidRDefault="0097620D" w:rsidP="0097620D">
      <w:pPr>
        <w:jc w:val="center"/>
        <w:rPr>
          <w:rStyle w:val="Zag11"/>
          <w:rFonts w:eastAsia="@Arial Unicode MS"/>
          <w:caps/>
        </w:rPr>
      </w:pPr>
      <w:r w:rsidRPr="000D50AD">
        <w:rPr>
          <w:rStyle w:val="Zag11"/>
          <w:rFonts w:eastAsia="@Arial Unicode MS"/>
          <w:caps/>
        </w:rPr>
        <w:t>«</w:t>
      </w:r>
      <w:r w:rsidR="00E44B8D" w:rsidRPr="000D50AD">
        <w:rPr>
          <w:rStyle w:val="Zag11"/>
          <w:rFonts w:eastAsia="@Arial Unicode MS"/>
          <w:caps/>
        </w:rPr>
        <w:t>КЛЮЧЕВСКАЯ</w:t>
      </w:r>
      <w:r w:rsidRPr="000D50AD">
        <w:rPr>
          <w:rStyle w:val="Zag11"/>
          <w:rFonts w:eastAsia="@Arial Unicode MS"/>
          <w:caps/>
        </w:rPr>
        <w:t xml:space="preserve"> СРЕДНЯЯ ОБЩЕОБРАЗОВАТЕЛЬНАЯ ШКОЛА»</w:t>
      </w:r>
    </w:p>
    <w:p w:rsidR="0097620D" w:rsidRDefault="0097620D" w:rsidP="0097620D">
      <w:pPr>
        <w:rPr>
          <w:rStyle w:val="Zag11"/>
          <w:rFonts w:eastAsia="@Arial Unicode MS"/>
          <w:sz w:val="28"/>
        </w:rPr>
      </w:pPr>
    </w:p>
    <w:p w:rsidR="0097620D" w:rsidRDefault="0097620D" w:rsidP="0097620D">
      <w:pPr>
        <w:rPr>
          <w:rStyle w:val="Zag11"/>
          <w:rFonts w:eastAsia="@Arial Unicode MS"/>
        </w:rPr>
      </w:pPr>
    </w:p>
    <w:p w:rsidR="00E44B8D" w:rsidRDefault="00E44B8D" w:rsidP="0097620D">
      <w:pPr>
        <w:ind w:left="4962"/>
        <w:rPr>
          <w:rStyle w:val="Zag11"/>
          <w:rFonts w:eastAsia="@Arial Unicode MS"/>
          <w:b/>
        </w:rPr>
      </w:pPr>
    </w:p>
    <w:p w:rsidR="00E44B8D" w:rsidRDefault="00E44B8D" w:rsidP="0097620D">
      <w:pPr>
        <w:ind w:left="4962"/>
        <w:rPr>
          <w:rStyle w:val="Zag11"/>
          <w:rFonts w:eastAsia="@Arial Unicode MS"/>
          <w:b/>
        </w:rPr>
      </w:pPr>
    </w:p>
    <w:p w:rsidR="00E44B8D" w:rsidRDefault="00E44B8D" w:rsidP="0097620D">
      <w:pPr>
        <w:ind w:left="4962"/>
        <w:rPr>
          <w:rStyle w:val="Zag11"/>
          <w:rFonts w:eastAsia="@Arial Unicode MS"/>
          <w:b/>
        </w:rPr>
      </w:pPr>
    </w:p>
    <w:p w:rsidR="000D50AD" w:rsidRPr="000D50AD" w:rsidRDefault="000D50AD" w:rsidP="000D50AD">
      <w:pPr>
        <w:ind w:left="4962"/>
        <w:jc w:val="right"/>
        <w:rPr>
          <w:rFonts w:eastAsia="@Arial Unicode MS"/>
          <w:b/>
          <w:i/>
        </w:rPr>
      </w:pPr>
      <w:r w:rsidRPr="000D50AD">
        <w:rPr>
          <w:rFonts w:eastAsia="@Arial Unicode MS"/>
          <w:b/>
          <w:i/>
        </w:rPr>
        <w:t xml:space="preserve">Приложение№ </w:t>
      </w:r>
      <w:r>
        <w:rPr>
          <w:rFonts w:eastAsia="@Arial Unicode MS"/>
          <w:b/>
          <w:i/>
        </w:rPr>
        <w:t>21</w:t>
      </w:r>
    </w:p>
    <w:p w:rsidR="000D50AD" w:rsidRPr="000D50AD" w:rsidRDefault="000D50AD" w:rsidP="000D50AD">
      <w:pPr>
        <w:ind w:left="4962"/>
        <w:jc w:val="right"/>
        <w:rPr>
          <w:rFonts w:eastAsia="@Arial Unicode MS"/>
          <w:b/>
          <w:i/>
        </w:rPr>
      </w:pPr>
      <w:r w:rsidRPr="000D50AD">
        <w:rPr>
          <w:rFonts w:eastAsia="@Arial Unicode MS"/>
          <w:b/>
          <w:i/>
        </w:rPr>
        <w:t>к основной образовательной программе среднего общего образования</w:t>
      </w:r>
    </w:p>
    <w:p w:rsidR="000D50AD" w:rsidRPr="000D50AD" w:rsidRDefault="000D50AD" w:rsidP="000D50AD">
      <w:pPr>
        <w:ind w:left="4962"/>
        <w:jc w:val="right"/>
        <w:rPr>
          <w:rFonts w:eastAsia="@Arial Unicode MS"/>
          <w:b/>
          <w:i/>
        </w:rPr>
      </w:pPr>
      <w:r w:rsidRPr="000D50AD">
        <w:rPr>
          <w:rFonts w:eastAsia="@Arial Unicode MS"/>
          <w:b/>
          <w:i/>
        </w:rPr>
        <w:t xml:space="preserve"> МОУ «Ключевская СОШ»</w:t>
      </w:r>
    </w:p>
    <w:p w:rsidR="0097620D" w:rsidRDefault="0097620D" w:rsidP="0097620D">
      <w:pPr>
        <w:ind w:left="4962"/>
        <w:rPr>
          <w:rStyle w:val="Zag11"/>
          <w:rFonts w:eastAsia="@Arial Unicode MS"/>
          <w:b/>
        </w:rPr>
      </w:pPr>
    </w:p>
    <w:p w:rsidR="0097620D" w:rsidRPr="000B6C1C" w:rsidRDefault="0097620D" w:rsidP="0097620D"/>
    <w:p w:rsidR="0097620D" w:rsidRPr="000B6C1C" w:rsidRDefault="0097620D" w:rsidP="0097620D">
      <w:pPr>
        <w:jc w:val="center"/>
      </w:pPr>
    </w:p>
    <w:p w:rsidR="0097620D" w:rsidRPr="000B6C1C" w:rsidRDefault="0097620D" w:rsidP="0097620D">
      <w:pPr>
        <w:jc w:val="center"/>
      </w:pPr>
    </w:p>
    <w:p w:rsidR="0097620D" w:rsidRPr="000B6C1C" w:rsidRDefault="0097620D" w:rsidP="0097620D">
      <w:pPr>
        <w:jc w:val="center"/>
      </w:pPr>
    </w:p>
    <w:p w:rsidR="0097620D" w:rsidRPr="000B6C1C" w:rsidRDefault="0097620D" w:rsidP="0097620D">
      <w:pPr>
        <w:jc w:val="center"/>
      </w:pPr>
    </w:p>
    <w:p w:rsidR="0097620D" w:rsidRDefault="0097620D" w:rsidP="0097620D">
      <w:pPr>
        <w:rPr>
          <w:rStyle w:val="Zag11"/>
          <w:rFonts w:eastAsia="@Arial Unicode MS"/>
          <w:b/>
          <w:sz w:val="32"/>
        </w:rPr>
      </w:pPr>
    </w:p>
    <w:p w:rsidR="00E44B8D" w:rsidRDefault="00E44B8D" w:rsidP="0097620D">
      <w:pPr>
        <w:rPr>
          <w:rStyle w:val="Zag11"/>
          <w:rFonts w:eastAsia="@Arial Unicode MS"/>
          <w:b/>
          <w:sz w:val="32"/>
        </w:rPr>
      </w:pPr>
    </w:p>
    <w:p w:rsidR="00E44B8D" w:rsidRDefault="00E44B8D" w:rsidP="0097620D">
      <w:pPr>
        <w:rPr>
          <w:rStyle w:val="Zag11"/>
          <w:rFonts w:eastAsia="@Arial Unicode MS"/>
          <w:b/>
          <w:sz w:val="32"/>
        </w:rPr>
      </w:pPr>
    </w:p>
    <w:p w:rsidR="0097620D" w:rsidRDefault="0097620D" w:rsidP="0097620D">
      <w:pPr>
        <w:rPr>
          <w:rStyle w:val="Zag11"/>
          <w:rFonts w:eastAsia="@Arial Unicode MS"/>
          <w:b/>
          <w:sz w:val="32"/>
        </w:rPr>
      </w:pPr>
    </w:p>
    <w:p w:rsidR="0097620D" w:rsidRDefault="0097620D" w:rsidP="0097620D">
      <w:pPr>
        <w:jc w:val="center"/>
        <w:rPr>
          <w:rStyle w:val="Zag11"/>
          <w:rFonts w:eastAsia="@Arial Unicode MS"/>
          <w:b/>
          <w:sz w:val="32"/>
        </w:rPr>
      </w:pPr>
    </w:p>
    <w:p w:rsidR="0097620D" w:rsidRDefault="0097620D" w:rsidP="0097620D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Рабочая программа учебного предмета</w:t>
      </w:r>
    </w:p>
    <w:p w:rsidR="0097620D" w:rsidRDefault="0097620D" w:rsidP="00C41025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«</w:t>
      </w:r>
      <w:r w:rsidR="00E44B8D">
        <w:rPr>
          <w:rStyle w:val="Zag11"/>
          <w:rFonts w:eastAsia="@Arial Unicode MS"/>
          <w:b/>
          <w:sz w:val="32"/>
        </w:rPr>
        <w:t xml:space="preserve">Теория и  практика  написания </w:t>
      </w:r>
      <w:r w:rsidR="00E44B8D">
        <w:rPr>
          <w:rFonts w:eastAsia="@Arial Unicode MS"/>
          <w:b/>
          <w:sz w:val="32"/>
        </w:rPr>
        <w:t>сочинения</w:t>
      </w:r>
      <w:r w:rsidR="00C41025">
        <w:rPr>
          <w:rFonts w:eastAsia="@Arial Unicode MS"/>
          <w:b/>
          <w:sz w:val="32"/>
        </w:rPr>
        <w:t>-рассуждени</w:t>
      </w:r>
      <w:r w:rsidR="00E44B8D">
        <w:rPr>
          <w:rFonts w:eastAsia="@Arial Unicode MS"/>
          <w:b/>
          <w:sz w:val="32"/>
        </w:rPr>
        <w:t>я</w:t>
      </w:r>
      <w:r>
        <w:rPr>
          <w:rStyle w:val="Zag11"/>
          <w:rFonts w:eastAsia="@Arial Unicode MS"/>
          <w:b/>
          <w:sz w:val="32"/>
        </w:rPr>
        <w:t>»</w:t>
      </w:r>
    </w:p>
    <w:p w:rsidR="0097620D" w:rsidRDefault="0097620D" w:rsidP="0097620D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 xml:space="preserve">Среднее общее образование, </w:t>
      </w:r>
      <w:r w:rsidRPr="00360590">
        <w:rPr>
          <w:rStyle w:val="Zag11"/>
          <w:rFonts w:eastAsia="@Arial Unicode MS"/>
          <w:b/>
          <w:sz w:val="32"/>
        </w:rPr>
        <w:t>10</w:t>
      </w:r>
      <w:r>
        <w:rPr>
          <w:rStyle w:val="Zag11"/>
          <w:rFonts w:eastAsia="@Arial Unicode MS"/>
          <w:b/>
          <w:sz w:val="32"/>
        </w:rPr>
        <w:t>-11 классы</w:t>
      </w:r>
    </w:p>
    <w:p w:rsidR="0097620D" w:rsidRDefault="0097620D" w:rsidP="0097620D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(ФК ГОС)</w:t>
      </w:r>
    </w:p>
    <w:p w:rsidR="0097620D" w:rsidRDefault="0097620D" w:rsidP="0097620D">
      <w:pPr>
        <w:rPr>
          <w:rStyle w:val="Zag11"/>
          <w:rFonts w:eastAsia="@Arial Unicode MS"/>
          <w:b/>
          <w:sz w:val="28"/>
        </w:rPr>
      </w:pPr>
    </w:p>
    <w:p w:rsidR="0097620D" w:rsidRPr="00CD2747" w:rsidRDefault="0097620D" w:rsidP="0097620D">
      <w:pPr>
        <w:jc w:val="center"/>
        <w:rPr>
          <w:rStyle w:val="Zag11"/>
          <w:rFonts w:eastAsia="@Arial Unicode MS"/>
          <w:b/>
          <w:sz w:val="32"/>
        </w:rPr>
      </w:pPr>
      <w:r w:rsidRPr="00CD2747">
        <w:rPr>
          <w:rStyle w:val="Zag11"/>
          <w:rFonts w:eastAsia="@Arial Unicode MS"/>
          <w:b/>
          <w:sz w:val="32"/>
        </w:rPr>
        <w:t>Базовый уровень</w:t>
      </w:r>
    </w:p>
    <w:p w:rsidR="0097620D" w:rsidRDefault="0097620D" w:rsidP="0097620D">
      <w:pPr>
        <w:rPr>
          <w:rStyle w:val="Zag11"/>
          <w:rFonts w:eastAsia="@Arial Unicode MS"/>
          <w:b/>
        </w:rPr>
      </w:pPr>
    </w:p>
    <w:p w:rsidR="0097620D" w:rsidRDefault="0097620D" w:rsidP="0097620D">
      <w:pPr>
        <w:ind w:left="5103"/>
        <w:rPr>
          <w:rStyle w:val="Zag11"/>
          <w:rFonts w:eastAsia="@Arial Unicode MS"/>
          <w:b/>
        </w:rPr>
      </w:pPr>
    </w:p>
    <w:p w:rsidR="0097620D" w:rsidRDefault="0097620D" w:rsidP="0097620D">
      <w:pPr>
        <w:ind w:left="5103"/>
        <w:rPr>
          <w:rStyle w:val="Zag11"/>
          <w:rFonts w:eastAsia="@Arial Unicode MS"/>
          <w:b/>
        </w:rPr>
      </w:pPr>
    </w:p>
    <w:p w:rsidR="0097620D" w:rsidRDefault="0097620D" w:rsidP="0097620D">
      <w:pPr>
        <w:spacing w:line="360" w:lineRule="auto"/>
        <w:rPr>
          <w:rStyle w:val="Zag11"/>
          <w:rFonts w:eastAsia="@Arial Unicode MS"/>
          <w:b/>
        </w:rPr>
      </w:pPr>
    </w:p>
    <w:p w:rsidR="00E44B8D" w:rsidRDefault="00E44B8D" w:rsidP="0097620D">
      <w:pPr>
        <w:spacing w:line="360" w:lineRule="auto"/>
        <w:rPr>
          <w:rStyle w:val="Zag11"/>
          <w:rFonts w:eastAsia="@Arial Unicode MS"/>
          <w:b/>
        </w:rPr>
      </w:pPr>
    </w:p>
    <w:p w:rsidR="00E44B8D" w:rsidRDefault="00E44B8D" w:rsidP="0097620D">
      <w:pPr>
        <w:spacing w:line="360" w:lineRule="auto"/>
        <w:rPr>
          <w:rStyle w:val="Zag11"/>
          <w:rFonts w:eastAsia="@Arial Unicode MS"/>
          <w:b/>
        </w:rPr>
      </w:pPr>
    </w:p>
    <w:p w:rsidR="00E44B8D" w:rsidRDefault="00E44B8D" w:rsidP="0097620D">
      <w:pPr>
        <w:spacing w:line="360" w:lineRule="auto"/>
        <w:rPr>
          <w:rStyle w:val="Zag11"/>
          <w:rFonts w:eastAsia="@Arial Unicode MS"/>
          <w:b/>
        </w:rPr>
      </w:pPr>
    </w:p>
    <w:p w:rsidR="00E44B8D" w:rsidRDefault="00E44B8D" w:rsidP="0097620D">
      <w:pPr>
        <w:spacing w:line="360" w:lineRule="auto"/>
        <w:rPr>
          <w:rStyle w:val="Zag11"/>
          <w:rFonts w:eastAsia="@Arial Unicode MS"/>
          <w:b/>
        </w:rPr>
      </w:pPr>
    </w:p>
    <w:p w:rsidR="00E44B8D" w:rsidRDefault="00E44B8D" w:rsidP="0097620D">
      <w:pPr>
        <w:spacing w:line="360" w:lineRule="auto"/>
        <w:rPr>
          <w:rStyle w:val="Zag11"/>
          <w:rFonts w:eastAsia="@Arial Unicode MS"/>
          <w:b/>
        </w:rPr>
      </w:pPr>
    </w:p>
    <w:p w:rsidR="00E44B8D" w:rsidRDefault="00E44B8D" w:rsidP="0097620D">
      <w:pPr>
        <w:spacing w:line="360" w:lineRule="auto"/>
        <w:rPr>
          <w:rStyle w:val="Zag11"/>
          <w:rFonts w:eastAsia="@Arial Unicode MS"/>
          <w:b/>
        </w:rPr>
      </w:pPr>
    </w:p>
    <w:p w:rsidR="00E44B8D" w:rsidRDefault="00E44B8D" w:rsidP="0097620D">
      <w:pPr>
        <w:spacing w:line="360" w:lineRule="auto"/>
        <w:rPr>
          <w:rStyle w:val="Zag11"/>
          <w:rFonts w:eastAsia="@Arial Unicode MS"/>
          <w:b/>
        </w:rPr>
      </w:pPr>
    </w:p>
    <w:p w:rsidR="00E44B8D" w:rsidRDefault="00E44B8D" w:rsidP="0097620D">
      <w:pPr>
        <w:spacing w:line="360" w:lineRule="auto"/>
        <w:rPr>
          <w:rStyle w:val="Zag11"/>
          <w:rFonts w:eastAsia="@Arial Unicode MS"/>
          <w:b/>
        </w:rPr>
      </w:pPr>
    </w:p>
    <w:p w:rsidR="00E44B8D" w:rsidRDefault="00E44B8D" w:rsidP="0097620D">
      <w:pPr>
        <w:spacing w:line="360" w:lineRule="auto"/>
        <w:rPr>
          <w:rStyle w:val="Zag11"/>
          <w:rFonts w:eastAsia="@Arial Unicode MS"/>
          <w:b/>
        </w:rPr>
      </w:pPr>
    </w:p>
    <w:p w:rsidR="00E44B8D" w:rsidRDefault="00E44B8D" w:rsidP="0097620D">
      <w:pPr>
        <w:spacing w:line="360" w:lineRule="auto"/>
        <w:rPr>
          <w:rStyle w:val="Zag11"/>
          <w:rFonts w:eastAsia="@Arial Unicode MS"/>
          <w:b/>
        </w:rPr>
      </w:pPr>
    </w:p>
    <w:p w:rsidR="00E44B8D" w:rsidRPr="000D50AD" w:rsidRDefault="00E44B8D" w:rsidP="000D50AD">
      <w:pPr>
        <w:spacing w:line="360" w:lineRule="auto"/>
        <w:jc w:val="center"/>
        <w:rPr>
          <w:rStyle w:val="Zag11"/>
          <w:rFonts w:eastAsia="@Arial Unicode MS"/>
        </w:rPr>
      </w:pPr>
      <w:r w:rsidRPr="00E44B8D">
        <w:rPr>
          <w:rStyle w:val="Zag11"/>
          <w:rFonts w:eastAsia="@Arial Unicode MS"/>
        </w:rPr>
        <w:t>с.Ключи</w:t>
      </w:r>
      <w:r w:rsidR="00EC047B">
        <w:rPr>
          <w:rStyle w:val="Zag11"/>
          <w:rFonts w:eastAsia="@Arial Unicode MS"/>
        </w:rPr>
        <w:t>, 2019 год</w:t>
      </w:r>
    </w:p>
    <w:p w:rsidR="001D5F83" w:rsidRPr="00C41025" w:rsidRDefault="00C41025" w:rsidP="00C41025">
      <w:pPr>
        <w:pStyle w:val="a7"/>
        <w:numPr>
          <w:ilvl w:val="0"/>
          <w:numId w:val="6"/>
        </w:numPr>
        <w:jc w:val="both"/>
        <w:rPr>
          <w:b/>
          <w:szCs w:val="28"/>
        </w:rPr>
      </w:pPr>
      <w:r w:rsidRPr="00C41025">
        <w:rPr>
          <w:rStyle w:val="dash041e005f0431005f044b005f0447005f043d005f044b005f0439005f005fchar1char1"/>
          <w:b/>
          <w:szCs w:val="28"/>
        </w:rPr>
        <w:lastRenderedPageBreak/>
        <w:t>Планируемые результаты освоения обучающимися учебного предмета «</w:t>
      </w:r>
      <w:r w:rsidR="00E44B8D">
        <w:rPr>
          <w:rStyle w:val="dash041e005f0431005f044b005f0447005f043d005f044b005f0439005f005fchar1char1"/>
          <w:b/>
          <w:szCs w:val="28"/>
        </w:rPr>
        <w:t>Теория и практика написания сочинения</w:t>
      </w:r>
      <w:r>
        <w:rPr>
          <w:rStyle w:val="dash041e005f0431005f044b005f0447005f043d005f044b005f0439005f005fchar1char1"/>
          <w:b/>
          <w:szCs w:val="28"/>
        </w:rPr>
        <w:t>-рассуждени</w:t>
      </w:r>
      <w:r w:rsidR="00E44B8D">
        <w:rPr>
          <w:rStyle w:val="dash041e005f0431005f044b005f0447005f043d005f044b005f0439005f005fchar1char1"/>
          <w:b/>
          <w:szCs w:val="28"/>
        </w:rPr>
        <w:t>я</w:t>
      </w:r>
      <w:r w:rsidRPr="00C41025">
        <w:rPr>
          <w:rStyle w:val="dash041e005f0431005f044b005f0447005f043d005f044b005f0439005f005fchar1char1"/>
          <w:b/>
          <w:szCs w:val="28"/>
        </w:rPr>
        <w:t>»</w:t>
      </w:r>
    </w:p>
    <w:p w:rsidR="00C41025" w:rsidRPr="001D5F83" w:rsidRDefault="00C41025" w:rsidP="001D5F83">
      <w:pPr>
        <w:ind w:left="360"/>
        <w:jc w:val="center"/>
        <w:rPr>
          <w:b/>
          <w:sz w:val="26"/>
          <w:szCs w:val="26"/>
        </w:rPr>
      </w:pPr>
    </w:p>
    <w:p w:rsidR="001D5F83" w:rsidRPr="001D5F83" w:rsidRDefault="001D5F83" w:rsidP="001D5F83">
      <w:pPr>
        <w:numPr>
          <w:ilvl w:val="0"/>
          <w:numId w:val="4"/>
        </w:numPr>
        <w:jc w:val="both"/>
        <w:rPr>
          <w:szCs w:val="26"/>
        </w:rPr>
      </w:pPr>
      <w:r w:rsidRPr="001D5F83">
        <w:rPr>
          <w:szCs w:val="26"/>
        </w:rPr>
        <w:t>развитие творческих способностей личности;</w:t>
      </w:r>
    </w:p>
    <w:p w:rsidR="001D5F83" w:rsidRPr="001D5F83" w:rsidRDefault="001D5F83" w:rsidP="001D5F83">
      <w:pPr>
        <w:numPr>
          <w:ilvl w:val="0"/>
          <w:numId w:val="4"/>
        </w:numPr>
        <w:jc w:val="both"/>
        <w:rPr>
          <w:szCs w:val="26"/>
        </w:rPr>
      </w:pPr>
      <w:r w:rsidRPr="001D5F83">
        <w:rPr>
          <w:szCs w:val="26"/>
        </w:rPr>
        <w:t>овладение учащимися свободной письменной речью;</w:t>
      </w:r>
    </w:p>
    <w:p w:rsidR="001D5F83" w:rsidRPr="001D5F83" w:rsidRDefault="001D5F83" w:rsidP="001D5F83">
      <w:pPr>
        <w:numPr>
          <w:ilvl w:val="0"/>
          <w:numId w:val="4"/>
        </w:numPr>
        <w:jc w:val="both"/>
        <w:rPr>
          <w:szCs w:val="26"/>
        </w:rPr>
      </w:pPr>
      <w:r w:rsidRPr="001D5F83">
        <w:rPr>
          <w:szCs w:val="26"/>
        </w:rPr>
        <w:t>совершенствование и развитие умений конструировать письменное высказывание в жанре сочинения-рассуждения;</w:t>
      </w:r>
    </w:p>
    <w:p w:rsidR="001D5F83" w:rsidRPr="001D5F83" w:rsidRDefault="001D5F83" w:rsidP="001D5F83">
      <w:pPr>
        <w:numPr>
          <w:ilvl w:val="0"/>
          <w:numId w:val="4"/>
        </w:numPr>
        <w:jc w:val="both"/>
        <w:rPr>
          <w:szCs w:val="26"/>
        </w:rPr>
      </w:pPr>
      <w:r w:rsidRPr="001D5F83">
        <w:rPr>
          <w:szCs w:val="26"/>
        </w:rPr>
        <w:t>формирование и развитие навыков грамотного и свободного владения письменной речью;</w:t>
      </w:r>
    </w:p>
    <w:p w:rsidR="001D5F83" w:rsidRPr="001D5F83" w:rsidRDefault="001D5F83" w:rsidP="001D5F83">
      <w:pPr>
        <w:numPr>
          <w:ilvl w:val="0"/>
          <w:numId w:val="4"/>
        </w:numPr>
        <w:jc w:val="both"/>
        <w:rPr>
          <w:szCs w:val="26"/>
        </w:rPr>
      </w:pPr>
      <w:r w:rsidRPr="001D5F83">
        <w:rPr>
          <w:szCs w:val="26"/>
        </w:rPr>
        <w:t>совершенствование и развитие умения читать, понимать прочитанное и анализировать общее содержание текстов разных функциональных стилей;</w:t>
      </w:r>
    </w:p>
    <w:p w:rsidR="001D5F83" w:rsidRPr="001D5F83" w:rsidRDefault="001D5F83" w:rsidP="001D5F83">
      <w:pPr>
        <w:numPr>
          <w:ilvl w:val="0"/>
          <w:numId w:val="4"/>
        </w:numPr>
        <w:jc w:val="both"/>
        <w:rPr>
          <w:szCs w:val="26"/>
        </w:rPr>
      </w:pPr>
      <w:r w:rsidRPr="001D5F83">
        <w:rPr>
          <w:szCs w:val="26"/>
        </w:rPr>
        <w:t>совершенствование и развитие умения передавать в письменной форме своё, индивидуальное восприятие, своё понимание поставленных в тексте проблем, свои оценки фактов и явлений;</w:t>
      </w:r>
    </w:p>
    <w:p w:rsidR="001D5F83" w:rsidRPr="00E618DE" w:rsidRDefault="001D5F83" w:rsidP="001D5F83">
      <w:pPr>
        <w:numPr>
          <w:ilvl w:val="0"/>
          <w:numId w:val="4"/>
        </w:numPr>
        <w:rPr>
          <w:szCs w:val="26"/>
        </w:rPr>
      </w:pPr>
      <w:r w:rsidRPr="001D5F83">
        <w:rPr>
          <w:szCs w:val="26"/>
        </w:rPr>
        <w:t>формирование и развитие умения подбирать аргументы, органично вводить их в текст.</w:t>
      </w:r>
    </w:p>
    <w:p w:rsidR="001D5F83" w:rsidRPr="00E618DE" w:rsidRDefault="001D5F83" w:rsidP="00E618DE">
      <w:pPr>
        <w:ind w:left="456"/>
        <w:jc w:val="both"/>
        <w:rPr>
          <w:b/>
          <w:szCs w:val="26"/>
        </w:rPr>
      </w:pPr>
      <w:r w:rsidRPr="001D5F83">
        <w:rPr>
          <w:szCs w:val="26"/>
        </w:rPr>
        <w:t xml:space="preserve">Учащиеся </w:t>
      </w:r>
      <w:r w:rsidRPr="001D5F83">
        <w:rPr>
          <w:b/>
          <w:szCs w:val="26"/>
        </w:rPr>
        <w:t>должны уметь:</w:t>
      </w:r>
    </w:p>
    <w:p w:rsidR="001D5F83" w:rsidRPr="001D5F83" w:rsidRDefault="001D5F83" w:rsidP="001D5F83">
      <w:pPr>
        <w:numPr>
          <w:ilvl w:val="0"/>
          <w:numId w:val="5"/>
        </w:numPr>
        <w:rPr>
          <w:szCs w:val="26"/>
        </w:rPr>
      </w:pPr>
      <w:r w:rsidRPr="001D5F83">
        <w:rPr>
          <w:szCs w:val="26"/>
        </w:rPr>
        <w:t>понимать и интерпретировать содержание исходного текста;</w:t>
      </w:r>
    </w:p>
    <w:p w:rsidR="001D5F83" w:rsidRPr="001D5F83" w:rsidRDefault="001D5F83" w:rsidP="001D5F83">
      <w:pPr>
        <w:numPr>
          <w:ilvl w:val="0"/>
          <w:numId w:val="5"/>
        </w:numPr>
        <w:jc w:val="both"/>
        <w:rPr>
          <w:szCs w:val="26"/>
        </w:rPr>
      </w:pPr>
      <w:r w:rsidRPr="001D5F83">
        <w:rPr>
          <w:szCs w:val="26"/>
        </w:rPr>
        <w:t xml:space="preserve">формулировать проблему, поставленную автором  исходного текста,  и комментировать её; </w:t>
      </w:r>
    </w:p>
    <w:p w:rsidR="001D5F83" w:rsidRPr="001D5F83" w:rsidRDefault="001D5F83" w:rsidP="001D5F83">
      <w:pPr>
        <w:numPr>
          <w:ilvl w:val="0"/>
          <w:numId w:val="5"/>
        </w:numPr>
        <w:jc w:val="both"/>
        <w:rPr>
          <w:szCs w:val="26"/>
        </w:rPr>
      </w:pPr>
      <w:r w:rsidRPr="001D5F83">
        <w:rPr>
          <w:szCs w:val="26"/>
        </w:rPr>
        <w:t>определять позицию автора;</w:t>
      </w:r>
    </w:p>
    <w:p w:rsidR="001D5F83" w:rsidRPr="001D5F83" w:rsidRDefault="001D5F83" w:rsidP="001D5F83">
      <w:pPr>
        <w:numPr>
          <w:ilvl w:val="0"/>
          <w:numId w:val="5"/>
        </w:numPr>
        <w:jc w:val="both"/>
        <w:rPr>
          <w:szCs w:val="26"/>
        </w:rPr>
      </w:pPr>
      <w:r w:rsidRPr="001D5F83">
        <w:rPr>
          <w:szCs w:val="26"/>
        </w:rPr>
        <w:t>высказывать свою точку зрения, убедительно её доказывать (приводить не менее двух аргументов, опираясь жизненный или читательский опыт);</w:t>
      </w:r>
    </w:p>
    <w:p w:rsidR="001D5F83" w:rsidRPr="001D5F83" w:rsidRDefault="001D5F83" w:rsidP="001D5F83">
      <w:pPr>
        <w:numPr>
          <w:ilvl w:val="0"/>
          <w:numId w:val="5"/>
        </w:numPr>
        <w:jc w:val="both"/>
        <w:rPr>
          <w:szCs w:val="26"/>
        </w:rPr>
      </w:pPr>
      <w:r w:rsidRPr="001D5F83">
        <w:rPr>
          <w:szCs w:val="26"/>
        </w:rPr>
        <w:t>уметь  излагать свои мысли грамотно, последовательно и связно</w:t>
      </w:r>
    </w:p>
    <w:p w:rsidR="001D5F83" w:rsidRPr="001D5F83" w:rsidRDefault="001D5F83" w:rsidP="001D5F83">
      <w:pPr>
        <w:numPr>
          <w:ilvl w:val="0"/>
          <w:numId w:val="5"/>
        </w:numPr>
        <w:jc w:val="both"/>
        <w:rPr>
          <w:szCs w:val="26"/>
        </w:rPr>
      </w:pPr>
      <w:r w:rsidRPr="001D5F83">
        <w:rPr>
          <w:szCs w:val="26"/>
        </w:rPr>
        <w:t xml:space="preserve">анализировать творческие образцы сочинений и рецензировать их. </w:t>
      </w:r>
    </w:p>
    <w:p w:rsidR="001D5F83" w:rsidRPr="001D5F83" w:rsidRDefault="001D5F83" w:rsidP="001D5F83">
      <w:pPr>
        <w:rPr>
          <w:b/>
          <w:bCs/>
          <w:color w:val="00B050"/>
          <w:sz w:val="26"/>
          <w:szCs w:val="26"/>
        </w:rPr>
      </w:pPr>
    </w:p>
    <w:p w:rsidR="00C41025" w:rsidRPr="00E44B8D" w:rsidRDefault="00C41025" w:rsidP="00E44B8D">
      <w:pPr>
        <w:pStyle w:val="a5"/>
        <w:tabs>
          <w:tab w:val="clear" w:pos="720"/>
        </w:tabs>
        <w:spacing w:line="288" w:lineRule="auto"/>
        <w:ind w:left="0" w:firstLine="709"/>
        <w:rPr>
          <w:b/>
          <w:bCs/>
          <w:szCs w:val="20"/>
        </w:rPr>
      </w:pPr>
      <w:r w:rsidRPr="005B76DE">
        <w:rPr>
          <w:b/>
          <w:bCs/>
          <w:szCs w:val="20"/>
        </w:rPr>
        <w:t>2. Содержание учебного предмета «</w:t>
      </w:r>
      <w:r w:rsidR="00E44B8D">
        <w:rPr>
          <w:b/>
          <w:bCs/>
          <w:szCs w:val="20"/>
        </w:rPr>
        <w:t>Теория и практика написания сочинения</w:t>
      </w:r>
      <w:r>
        <w:rPr>
          <w:b/>
          <w:bCs/>
          <w:szCs w:val="20"/>
        </w:rPr>
        <w:t>-рассуждени</w:t>
      </w:r>
      <w:r w:rsidR="00E44B8D">
        <w:rPr>
          <w:b/>
          <w:bCs/>
          <w:szCs w:val="20"/>
        </w:rPr>
        <w:t>я</w:t>
      </w:r>
      <w:r w:rsidRPr="005B76DE">
        <w:rPr>
          <w:b/>
          <w:bCs/>
          <w:szCs w:val="20"/>
        </w:rPr>
        <w:t>»</w:t>
      </w:r>
    </w:p>
    <w:p w:rsidR="001D5F83" w:rsidRPr="001D5F83" w:rsidRDefault="001D5F83" w:rsidP="001D5F83">
      <w:pPr>
        <w:ind w:left="426"/>
        <w:jc w:val="both"/>
        <w:rPr>
          <w:szCs w:val="26"/>
          <w:u w:val="single"/>
        </w:rPr>
      </w:pPr>
      <w:r w:rsidRPr="001D5F83">
        <w:rPr>
          <w:szCs w:val="26"/>
          <w:u w:val="single"/>
        </w:rPr>
        <w:t>Модуль 1. Теоретические сведения.</w:t>
      </w:r>
    </w:p>
    <w:p w:rsidR="001D5F83" w:rsidRPr="001D5F83" w:rsidRDefault="001D5F83" w:rsidP="001D5F83">
      <w:pPr>
        <w:ind w:left="426"/>
        <w:jc w:val="both"/>
        <w:rPr>
          <w:szCs w:val="26"/>
        </w:rPr>
      </w:pPr>
      <w:r w:rsidRPr="001D5F83">
        <w:rPr>
          <w:szCs w:val="26"/>
        </w:rPr>
        <w:t>Введение. Задачи курса. Как работать над сочинением. Сочинение-рассуждение как жанр и вид задания повышенной сложности по русскому языку. Композиция сочинения-рассуждения. Дедуктивное рассуждение. Рассуждение по модели «с одной стороны – с другой стороны». Критерии оценивания сочинения-рассуждения.</w:t>
      </w:r>
    </w:p>
    <w:p w:rsidR="001D5F83" w:rsidRPr="001D5F83" w:rsidRDefault="001D5F83" w:rsidP="001D5F83">
      <w:pPr>
        <w:ind w:left="426"/>
        <w:jc w:val="both"/>
        <w:rPr>
          <w:szCs w:val="26"/>
        </w:rPr>
      </w:pPr>
      <w:r w:rsidRPr="001D5F83">
        <w:rPr>
          <w:szCs w:val="26"/>
        </w:rPr>
        <w:t>Зачин. Роль вступления в сочинении-рассуждении. Формы вступлений</w:t>
      </w:r>
    </w:p>
    <w:p w:rsidR="001D5F83" w:rsidRPr="001D5F83" w:rsidRDefault="001D5F83" w:rsidP="001D5F83">
      <w:pPr>
        <w:ind w:left="426"/>
        <w:jc w:val="both"/>
        <w:rPr>
          <w:szCs w:val="26"/>
        </w:rPr>
      </w:pPr>
      <w:r w:rsidRPr="001D5F83">
        <w:rPr>
          <w:szCs w:val="26"/>
        </w:rPr>
        <w:t>Виды информации в тексте. Формулировка основной проблемы исходного текста. Соотношение тематики и проблематики текста.</w:t>
      </w:r>
      <w:r w:rsidR="00913768">
        <w:rPr>
          <w:szCs w:val="26"/>
        </w:rPr>
        <w:t xml:space="preserve"> </w:t>
      </w:r>
    </w:p>
    <w:p w:rsidR="001D5F83" w:rsidRPr="001D5F83" w:rsidRDefault="001D5F83" w:rsidP="001D5F83">
      <w:pPr>
        <w:ind w:left="426"/>
        <w:jc w:val="both"/>
        <w:rPr>
          <w:szCs w:val="26"/>
        </w:rPr>
      </w:pPr>
      <w:r w:rsidRPr="001D5F83">
        <w:rPr>
          <w:szCs w:val="26"/>
        </w:rPr>
        <w:t xml:space="preserve">Комментарий основной проблемы текста. Пример-иллюстрация. Способы введения цитат в комментарии. Виды  и категории проблем, рассматриваемых  авторами в исходных текстах. </w:t>
      </w:r>
    </w:p>
    <w:p w:rsidR="001D5F83" w:rsidRPr="001D5F83" w:rsidRDefault="001D5F83" w:rsidP="001D5F83">
      <w:pPr>
        <w:ind w:left="426"/>
        <w:jc w:val="both"/>
        <w:rPr>
          <w:szCs w:val="26"/>
        </w:rPr>
      </w:pPr>
      <w:r w:rsidRPr="001D5F83">
        <w:rPr>
          <w:szCs w:val="26"/>
        </w:rPr>
        <w:t>Авторская позиция. Способы выражения авторской позиции. Лексические и синтаксические средства выражения авторской позиции</w:t>
      </w:r>
    </w:p>
    <w:p w:rsidR="001D5F83" w:rsidRPr="001D5F83" w:rsidRDefault="001D5F83" w:rsidP="001D5F83">
      <w:pPr>
        <w:ind w:left="426"/>
        <w:jc w:val="both"/>
        <w:rPr>
          <w:szCs w:val="26"/>
        </w:rPr>
      </w:pPr>
      <w:r w:rsidRPr="001D5F83">
        <w:rPr>
          <w:szCs w:val="26"/>
        </w:rPr>
        <w:t xml:space="preserve">Логические приёмы мышления. Типичные логические ошибки (абзацное членение, причинно-следственные связи, обобщение), способы их устранения. Абзац и </w:t>
      </w:r>
      <w:proofErr w:type="spellStart"/>
      <w:r w:rsidRPr="001D5F83">
        <w:rPr>
          <w:szCs w:val="26"/>
        </w:rPr>
        <w:t>микротема</w:t>
      </w:r>
      <w:proofErr w:type="spellEnd"/>
      <w:r w:rsidRPr="001D5F83">
        <w:rPr>
          <w:szCs w:val="26"/>
        </w:rPr>
        <w:t>. Логические связи в тексте (сопоставление, противопоставление, дополнение, усиление). Типы аргументации в изложении собственной позиции.</w:t>
      </w:r>
    </w:p>
    <w:p w:rsidR="001D5F83" w:rsidRPr="001D5F83" w:rsidRDefault="001D5F83" w:rsidP="001D5F83">
      <w:pPr>
        <w:ind w:left="426"/>
        <w:jc w:val="both"/>
        <w:rPr>
          <w:szCs w:val="26"/>
        </w:rPr>
      </w:pPr>
      <w:r w:rsidRPr="001D5F83">
        <w:rPr>
          <w:szCs w:val="26"/>
        </w:rPr>
        <w:t>Заключительная часть сочинения.</w:t>
      </w:r>
    </w:p>
    <w:p w:rsidR="001D5F83" w:rsidRPr="001D5F83" w:rsidRDefault="001D5F83" w:rsidP="001D5F83">
      <w:pPr>
        <w:ind w:left="426"/>
        <w:jc w:val="both"/>
        <w:rPr>
          <w:szCs w:val="26"/>
        </w:rPr>
      </w:pPr>
      <w:r w:rsidRPr="001D5F83">
        <w:rPr>
          <w:szCs w:val="26"/>
        </w:rPr>
        <w:t>Речевая грамотность. Типичные речевые ошибки и способы их устранения. Точность и выразительность речи. Максимально полное отражение в речи коммуникативного намерения говорящего/пишущего.</w:t>
      </w:r>
    </w:p>
    <w:p w:rsidR="001D5F83" w:rsidRPr="001D5F83" w:rsidRDefault="001D5F83" w:rsidP="001D5F83">
      <w:pPr>
        <w:jc w:val="both"/>
        <w:rPr>
          <w:szCs w:val="26"/>
        </w:rPr>
      </w:pPr>
    </w:p>
    <w:p w:rsidR="001D5F83" w:rsidRPr="001D5F83" w:rsidRDefault="001D5F83" w:rsidP="001D5F83">
      <w:pPr>
        <w:ind w:left="342"/>
        <w:rPr>
          <w:szCs w:val="26"/>
          <w:u w:val="single"/>
        </w:rPr>
      </w:pPr>
      <w:r w:rsidRPr="001D5F83">
        <w:rPr>
          <w:szCs w:val="26"/>
          <w:u w:val="single"/>
        </w:rPr>
        <w:t xml:space="preserve">Модуль 2. Практикум. Творческие работы разной стилевой направленности. </w:t>
      </w:r>
    </w:p>
    <w:p w:rsidR="001D5F83" w:rsidRPr="001D5F83" w:rsidRDefault="001D5F83" w:rsidP="001D5F83">
      <w:pPr>
        <w:ind w:left="342"/>
        <w:jc w:val="both"/>
        <w:rPr>
          <w:szCs w:val="26"/>
        </w:rPr>
      </w:pPr>
      <w:r w:rsidRPr="001D5F83">
        <w:rPr>
          <w:szCs w:val="26"/>
        </w:rPr>
        <w:lastRenderedPageBreak/>
        <w:t>Художественный стиль речи. Сочинение-рассуждение по тексту художественного стиля</w:t>
      </w:r>
    </w:p>
    <w:p w:rsidR="001D5F83" w:rsidRPr="001D5F83" w:rsidRDefault="001D5F83" w:rsidP="001D5F83">
      <w:pPr>
        <w:ind w:left="342"/>
        <w:jc w:val="both"/>
        <w:rPr>
          <w:szCs w:val="26"/>
        </w:rPr>
      </w:pPr>
      <w:r w:rsidRPr="001D5F83">
        <w:rPr>
          <w:szCs w:val="26"/>
        </w:rPr>
        <w:t>Публицистический стиль речи. Сочинение-рассуждение по тексту публицистического стиля</w:t>
      </w:r>
    </w:p>
    <w:p w:rsidR="001D5F83" w:rsidRPr="001D5F83" w:rsidRDefault="001D5F83" w:rsidP="001D5F83">
      <w:pPr>
        <w:ind w:left="342"/>
        <w:jc w:val="both"/>
        <w:rPr>
          <w:szCs w:val="26"/>
        </w:rPr>
      </w:pPr>
      <w:r w:rsidRPr="001D5F83">
        <w:rPr>
          <w:szCs w:val="26"/>
        </w:rPr>
        <w:t>Научно-популярный стиль речи. Сочинение-рассуждение по тексту научно-популярного стиля</w:t>
      </w:r>
    </w:p>
    <w:p w:rsidR="001D5F83" w:rsidRPr="001D5F83" w:rsidRDefault="001D5F83" w:rsidP="001D5F83">
      <w:pPr>
        <w:ind w:left="342"/>
        <w:jc w:val="both"/>
        <w:rPr>
          <w:szCs w:val="26"/>
        </w:rPr>
      </w:pPr>
      <w:proofErr w:type="spellStart"/>
      <w:r w:rsidRPr="001D5F83">
        <w:rPr>
          <w:szCs w:val="26"/>
        </w:rPr>
        <w:t>Критериальная</w:t>
      </w:r>
      <w:proofErr w:type="spellEnd"/>
      <w:r w:rsidRPr="001D5F83">
        <w:rPr>
          <w:szCs w:val="26"/>
        </w:rPr>
        <w:t xml:space="preserve"> оценка  творческих работ. </w:t>
      </w:r>
    </w:p>
    <w:p w:rsidR="001D5F83" w:rsidRPr="001D5F83" w:rsidRDefault="001D5F83" w:rsidP="001D5F83">
      <w:pPr>
        <w:ind w:left="456"/>
        <w:jc w:val="center"/>
        <w:rPr>
          <w:b/>
          <w:sz w:val="26"/>
          <w:szCs w:val="26"/>
        </w:rPr>
      </w:pPr>
    </w:p>
    <w:p w:rsidR="001D5F83" w:rsidRPr="00C41025" w:rsidRDefault="00C41025" w:rsidP="00C41025">
      <w:pPr>
        <w:pStyle w:val="1"/>
        <w:ind w:firstLine="709"/>
        <w:jc w:val="both"/>
        <w:rPr>
          <w:sz w:val="24"/>
        </w:rPr>
      </w:pPr>
      <w:r w:rsidRPr="005B76DE">
        <w:rPr>
          <w:sz w:val="24"/>
        </w:rPr>
        <w:t>3. Тематическое планирование с указанием количества часов, отводимых на освоение каждой темы</w:t>
      </w:r>
    </w:p>
    <w:p w:rsidR="00C41025" w:rsidRDefault="00C41025" w:rsidP="001D5F83">
      <w:pPr>
        <w:ind w:left="456"/>
        <w:jc w:val="both"/>
        <w:rPr>
          <w:b/>
          <w:sz w:val="26"/>
          <w:szCs w:val="26"/>
        </w:rPr>
      </w:pPr>
    </w:p>
    <w:p w:rsidR="00E44B8D" w:rsidRPr="00E44B8D" w:rsidRDefault="00E44B8D" w:rsidP="00E44B8D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44B8D">
        <w:rPr>
          <w:b/>
        </w:rPr>
        <w:t>10класс</w:t>
      </w:r>
    </w:p>
    <w:tbl>
      <w:tblPr>
        <w:tblW w:w="101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607"/>
        <w:gridCol w:w="725"/>
      </w:tblGrid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E44B8D">
              <w:rPr>
                <w:b/>
              </w:rPr>
              <w:t>№</w:t>
            </w:r>
          </w:p>
        </w:tc>
        <w:tc>
          <w:tcPr>
            <w:tcW w:w="8607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E44B8D">
              <w:rPr>
                <w:b/>
              </w:rPr>
              <w:t xml:space="preserve">Тема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E44B8D">
              <w:rPr>
                <w:b/>
              </w:rPr>
              <w:t>Кол-во час</w:t>
            </w:r>
          </w:p>
        </w:tc>
      </w:tr>
      <w:tr w:rsidR="00E44B8D" w:rsidRPr="00E44B8D" w:rsidTr="00E44B8D">
        <w:trPr>
          <w:trHeight w:val="335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E44B8D" w:rsidP="00E44B8D">
            <w:pPr>
              <w:spacing w:before="100" w:beforeAutospacing="1" w:after="100" w:afterAutospacing="1"/>
            </w:pPr>
            <w:r>
              <w:t>ИОТ-001.Вводный инструктаж. Введение. Задачи курса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E44B8D" w:rsidP="00E44B8D">
            <w:pPr>
              <w:spacing w:before="100" w:beforeAutospacing="1" w:after="100" w:afterAutospacing="1"/>
            </w:pPr>
            <w:r>
              <w:t>Как работать над сочинением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E44B8D" w:rsidP="00E44B8D">
            <w:pPr>
              <w:spacing w:before="100" w:beforeAutospacing="1" w:after="100" w:afterAutospacing="1"/>
            </w:pPr>
            <w:r>
              <w:t xml:space="preserve">Сочинение-рассуждение как жанр </w:t>
            </w:r>
            <w:r w:rsidRPr="001D5F83">
              <w:rPr>
                <w:szCs w:val="26"/>
              </w:rPr>
              <w:t xml:space="preserve"> и вид задания повышенной сложности по русскому языку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1539B5" w:rsidP="00E44B8D">
            <w:pPr>
              <w:spacing w:before="100" w:beforeAutospacing="1" w:after="100" w:afterAutospacing="1"/>
            </w:pPr>
            <w:r w:rsidRPr="001D5F83">
              <w:rPr>
                <w:szCs w:val="26"/>
              </w:rPr>
              <w:t>Композиция сочинения-рассуждения.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1539B5" w:rsidP="00E44B8D">
            <w:pPr>
              <w:spacing w:before="100" w:beforeAutospacing="1" w:after="100" w:afterAutospacing="1"/>
            </w:pPr>
            <w:r w:rsidRPr="001D5F83">
              <w:rPr>
                <w:szCs w:val="26"/>
              </w:rPr>
              <w:t>Дедуктивное рассуждение.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1539B5" w:rsidP="00E44B8D">
            <w:pPr>
              <w:spacing w:before="100" w:beforeAutospacing="1" w:after="100" w:afterAutospacing="1"/>
            </w:pPr>
            <w:r w:rsidRPr="001D5F83">
              <w:rPr>
                <w:szCs w:val="26"/>
              </w:rPr>
              <w:t>Рассуждение по модели «с одной стороны – с другой стороны»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 xml:space="preserve">Критерии оценивания сочинения-рассуждения.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913768" w:rsidRDefault="00913768" w:rsidP="00913768">
            <w:pPr>
              <w:spacing w:before="100" w:beforeAutospacing="1" w:after="100" w:afterAutospacing="1"/>
            </w:pPr>
            <w:r>
              <w:t>Зачин. Роль вступления в сочинении-рассуждении. Формы вступлений</w:t>
            </w:r>
          </w:p>
          <w:p w:rsidR="00E44B8D" w:rsidRPr="00E44B8D" w:rsidRDefault="00E44B8D" w:rsidP="00913768">
            <w:pPr>
              <w:spacing w:before="100" w:beforeAutospacing="1" w:after="100" w:afterAutospacing="1"/>
            </w:pP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 xml:space="preserve">Виды информации в тексте. Формулировка основной проблемы исходного текста. Соотношение тематики и проблематики текста.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>Формулировка основной проблемы исходного текста. Соотношение тематики и проблематики текста.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 xml:space="preserve"> Соотношение тематики и проблематики текста.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 w:rsidRPr="00913768">
              <w:t xml:space="preserve">Комментарий основной проблемы текста. Пример-иллюстрация.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913768">
        <w:trPr>
          <w:trHeight w:val="352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 w:rsidRPr="00913768">
              <w:t xml:space="preserve"> Способы введения цитат в комментарии.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E44B8D">
            <w:pPr>
              <w:spacing w:before="100" w:beforeAutospacing="1" w:after="100" w:afterAutospacing="1"/>
            </w:pPr>
            <w:r w:rsidRPr="00913768">
              <w:t>Виды  и категории проблем, рассматриваемых  авторами в исходных текстах.</w:t>
            </w:r>
            <w: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 w:rsidRPr="00913768">
              <w:t xml:space="preserve">Авторская позиция.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 w:rsidRPr="00913768">
              <w:t xml:space="preserve">Способы выражения авторской позиции.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E44B8D">
            <w:pPr>
              <w:spacing w:before="100" w:beforeAutospacing="1" w:after="100" w:afterAutospacing="1"/>
            </w:pPr>
            <w:r w:rsidRPr="00913768">
              <w:t>Лексические и синтаксические средства выражения авторской позиции</w:t>
            </w:r>
            <w: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 xml:space="preserve">Логические приёмы мышления.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 xml:space="preserve">. Типичные логические ошибки (абзацное членение, причинно-следственные связи, обобщение), способы их устранения.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 xml:space="preserve">Абзац и </w:t>
            </w:r>
            <w:proofErr w:type="spellStart"/>
            <w:r>
              <w:t>микротема</w:t>
            </w:r>
            <w:proofErr w:type="spellEnd"/>
            <w:r>
              <w:t xml:space="preserve">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>Логические связи в тексте (сопоставление, противопоставление, дополнение, усиление).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>Типы аргументации в изложении собственной позиции.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>Заключительная часть сочинения.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 w:rsidRPr="00913768">
              <w:t xml:space="preserve">Речевая грамотность.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 w:rsidRPr="00913768">
              <w:t xml:space="preserve">. Типичные речевые ошибки и способы их устранения.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 w:rsidRPr="00913768">
              <w:t xml:space="preserve">Точность и выразительность речи.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E44B8D">
            <w:pPr>
              <w:spacing w:before="100" w:beforeAutospacing="1" w:after="100" w:afterAutospacing="1"/>
            </w:pPr>
            <w:r w:rsidRPr="00913768">
              <w:t>Максимально полное отражение в речи коммуникативного намерения говорящего/пишущего.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>Художественный стиль речи. Сочинение-рассуждение по тексту художественного стиля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>Публицистический стиль речи. Сочинение-рассуждение по тексту публицистического стиля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>Научно-популярный стиль речи. Сочинение-рассуждение по тексту научно-популярного стиля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proofErr w:type="spellStart"/>
            <w:r>
              <w:t>Критериальная</w:t>
            </w:r>
            <w:proofErr w:type="spellEnd"/>
            <w:r>
              <w:t xml:space="preserve"> оценка  творческих работ.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0A42E6" w:rsidP="00E44B8D">
            <w:pPr>
              <w:spacing w:before="100" w:beforeAutospacing="1" w:after="100" w:afterAutospacing="1"/>
            </w:pPr>
            <w:r w:rsidRPr="000A42E6">
              <w:t>Практическая работа: создание текста, отвечающего требованиям логической последовательности и смысловой цельности</w:t>
            </w:r>
            <w: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E44B8D">
            <w:pPr>
              <w:spacing w:before="100" w:beforeAutospacing="1" w:after="100" w:afterAutospacing="1"/>
            </w:pPr>
            <w:r>
              <w:t xml:space="preserve"> Итоговое сочинение -рассуждение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0A42E6">
        <w:trPr>
          <w:trHeight w:val="443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E44B8D">
            <w:pPr>
              <w:spacing w:before="100" w:beforeAutospacing="1" w:after="100" w:afterAutospacing="1"/>
            </w:pPr>
            <w:r>
              <w:t>Анализ сочинения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E44B8D" w:rsidP="00E44B8D">
            <w:pPr>
              <w:spacing w:before="100" w:beforeAutospacing="1" w:after="100" w:afterAutospacing="1"/>
              <w:rPr>
                <w:b/>
              </w:rPr>
            </w:pPr>
            <w:r w:rsidRPr="00E44B8D">
              <w:rPr>
                <w:b/>
              </w:rPr>
              <w:t xml:space="preserve">Итого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</w:rPr>
            </w:pPr>
            <w:r w:rsidRPr="00E44B8D">
              <w:rPr>
                <w:b/>
              </w:rPr>
              <w:t>34</w:t>
            </w:r>
          </w:p>
        </w:tc>
      </w:tr>
    </w:tbl>
    <w:p w:rsidR="00E44B8D" w:rsidRPr="00E44B8D" w:rsidRDefault="00E44B8D" w:rsidP="00E44B8D">
      <w:pPr>
        <w:spacing w:line="360" w:lineRule="auto"/>
        <w:ind w:firstLine="540"/>
        <w:rPr>
          <w:b/>
          <w:bCs/>
        </w:rPr>
      </w:pPr>
    </w:p>
    <w:p w:rsidR="00E44B8D" w:rsidRPr="00E44B8D" w:rsidRDefault="00E44B8D" w:rsidP="000D50AD">
      <w:pPr>
        <w:spacing w:line="360" w:lineRule="auto"/>
        <w:ind w:firstLine="540"/>
        <w:jc w:val="center"/>
        <w:rPr>
          <w:b/>
          <w:bCs/>
        </w:rPr>
      </w:pPr>
      <w:r w:rsidRPr="00E44B8D">
        <w:rPr>
          <w:b/>
          <w:bCs/>
        </w:rPr>
        <w:t>11 класс</w:t>
      </w:r>
      <w:bookmarkStart w:id="0" w:name="_GoBack"/>
      <w:bookmarkEnd w:id="0"/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334"/>
        <w:gridCol w:w="709"/>
      </w:tblGrid>
      <w:tr w:rsidR="00E44B8D" w:rsidRPr="00E44B8D" w:rsidTr="00F22EA7">
        <w:tc>
          <w:tcPr>
            <w:tcW w:w="1094" w:type="dxa"/>
          </w:tcPr>
          <w:p w:rsidR="00E44B8D" w:rsidRPr="00E44B8D" w:rsidRDefault="00E44B8D" w:rsidP="00E44B8D">
            <w:pPr>
              <w:jc w:val="center"/>
            </w:pPr>
            <w:r w:rsidRPr="00E44B8D">
              <w:t>№ п/п</w:t>
            </w:r>
          </w:p>
        </w:tc>
        <w:tc>
          <w:tcPr>
            <w:tcW w:w="8334" w:type="dxa"/>
          </w:tcPr>
          <w:p w:rsidR="00E44B8D" w:rsidRPr="00E44B8D" w:rsidRDefault="00E44B8D" w:rsidP="00E44B8D">
            <w:pPr>
              <w:jc w:val="center"/>
            </w:pPr>
            <w:r w:rsidRPr="00E44B8D">
              <w:t>Тема</w:t>
            </w:r>
          </w:p>
        </w:tc>
        <w:tc>
          <w:tcPr>
            <w:tcW w:w="709" w:type="dxa"/>
          </w:tcPr>
          <w:p w:rsidR="00E44B8D" w:rsidRPr="00E44B8D" w:rsidRDefault="00E44B8D" w:rsidP="00E44B8D">
            <w:pPr>
              <w:jc w:val="center"/>
            </w:pPr>
            <w:r w:rsidRPr="00E44B8D">
              <w:t>Кол-во часов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8334" w:type="dxa"/>
          </w:tcPr>
          <w:p w:rsidR="005B47E9" w:rsidRPr="00E44B8D" w:rsidRDefault="005B47E9" w:rsidP="00C64AA9">
            <w:pPr>
              <w:spacing w:before="100" w:beforeAutospacing="1" w:after="100" w:afterAutospacing="1"/>
            </w:pPr>
            <w:r>
              <w:t xml:space="preserve">ИОТ-001.Вводный инструктаж. </w:t>
            </w:r>
            <w:r w:rsidR="00C64AA9" w:rsidRPr="00C64AA9">
              <w:t>Повторение.</w:t>
            </w:r>
            <w:r w:rsidR="00C64AA9">
              <w:t xml:space="preserve"> </w:t>
            </w:r>
            <w:r w:rsidR="00C64AA9" w:rsidRPr="00C64AA9">
              <w:t>Как работать над сочинением</w:t>
            </w:r>
            <w:r w:rsidR="00C64AA9">
              <w:t xml:space="preserve">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  <w:rPr>
                <w:lang w:val="en-US"/>
              </w:rPr>
            </w:pPr>
            <w:r w:rsidRPr="00E44B8D">
              <w:rPr>
                <w:lang w:val="en-US"/>
              </w:rPr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B16AFA" w:rsidP="00B16AFA">
            <w:pPr>
              <w:spacing w:before="100" w:beforeAutospacing="1" w:after="100" w:afterAutospacing="1"/>
            </w:pPr>
            <w:r>
              <w:t xml:space="preserve">Требования к композиции и структуре классического сочинения. Понятия текста, темы, идеи, литературного образа, сюжета, пафоса произведения. </w:t>
            </w:r>
          </w:p>
        </w:tc>
        <w:tc>
          <w:tcPr>
            <w:tcW w:w="709" w:type="dxa"/>
          </w:tcPr>
          <w:p w:rsidR="005B47E9" w:rsidRPr="00B16AFA" w:rsidRDefault="005B47E9" w:rsidP="00E44B8D">
            <w:pPr>
              <w:jc w:val="center"/>
            </w:pPr>
            <w:r w:rsidRPr="00B16AFA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B16AFA" w:rsidP="00B16AFA">
            <w:pPr>
              <w:spacing w:before="100" w:beforeAutospacing="1" w:after="100" w:afterAutospacing="1"/>
            </w:pPr>
            <w:r>
              <w:t xml:space="preserve">Роль ключевых слов в создании собственного текста: хронологический и тематический способ построения сочинения. </w:t>
            </w:r>
          </w:p>
        </w:tc>
        <w:tc>
          <w:tcPr>
            <w:tcW w:w="709" w:type="dxa"/>
          </w:tcPr>
          <w:p w:rsidR="005B47E9" w:rsidRPr="00B16AFA" w:rsidRDefault="005B47E9" w:rsidP="00E44B8D">
            <w:pPr>
              <w:jc w:val="center"/>
            </w:pPr>
            <w:r w:rsidRPr="00B16AFA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B16AFA" w:rsidP="00F22EA7">
            <w:pPr>
              <w:spacing w:before="100" w:beforeAutospacing="1" w:after="100" w:afterAutospacing="1"/>
            </w:pPr>
            <w:r w:rsidRPr="00B16AFA">
              <w:t>Стили речи и типы речи: требования к стилистической цельности создаваемого текста.</w:t>
            </w:r>
            <w:r>
              <w:t xml:space="preserve"> </w:t>
            </w:r>
          </w:p>
        </w:tc>
        <w:tc>
          <w:tcPr>
            <w:tcW w:w="709" w:type="dxa"/>
          </w:tcPr>
          <w:p w:rsidR="005B47E9" w:rsidRPr="00B16AFA" w:rsidRDefault="005B47E9" w:rsidP="00E44B8D">
            <w:pPr>
              <w:jc w:val="center"/>
            </w:pPr>
            <w:r w:rsidRPr="00B16AFA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B16AFA" w:rsidP="00F22EA7">
            <w:pPr>
              <w:spacing w:before="100" w:beforeAutospacing="1" w:after="100" w:afterAutospacing="1"/>
            </w:pPr>
            <w:r w:rsidRPr="00B16AFA">
              <w:t>Жанровые особенности исходных  текстов.</w:t>
            </w:r>
            <w:r>
              <w:t xml:space="preserve">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B16AFA" w:rsidP="00F22EA7">
            <w:pPr>
              <w:spacing w:before="100" w:beforeAutospacing="1" w:after="100" w:afterAutospacing="1"/>
            </w:pPr>
            <w:r w:rsidRPr="00B16AFA">
              <w:t>Критерии оценивания сочинения-рассуждения.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B16AFA" w:rsidP="00F22EA7">
            <w:pPr>
              <w:spacing w:before="100" w:beforeAutospacing="1" w:after="100" w:afterAutospacing="1"/>
            </w:pPr>
            <w:r w:rsidRPr="00B16AFA">
              <w:t>Композиция сочинения-рассуждения.</w:t>
            </w:r>
            <w:r>
              <w:t xml:space="preserve">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rPr>
          <w:trHeight w:val="261"/>
        </w:trPr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 xml:space="preserve"> Роль вступления в сочинении-рассуждении. Формы вступлений</w:t>
            </w:r>
            <w:r w:rsidR="000A42E6">
              <w:t xml:space="preserve">: </w:t>
            </w:r>
            <w:r w:rsidR="000A42E6" w:rsidRPr="000A42E6">
              <w:t>историческое, аналитическое, биографическое, сравнительное, обществоведческое</w:t>
            </w:r>
            <w:r w:rsidR="000A42E6">
              <w:t xml:space="preserve">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 xml:space="preserve">Виды информации в тексте. Формулировка основной проблемы исходного текста. Соотношение тематики и проблематики текста.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>Формулировка основной проблемы исходного текста. Соотношение тематики и проблематики текста.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 xml:space="preserve"> Соотношение тематики и проблематики текста.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 w:rsidRPr="00913768">
              <w:t xml:space="preserve">Комментарий основной проблемы текста. Пример-иллюстрация.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 w:rsidRPr="00913768">
              <w:t xml:space="preserve"> Способы введения цитат в комментарии.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 w:rsidRPr="00913768">
              <w:t>Виды  и категории проблем, рассматриваемых  авторами в исходных текстах.</w:t>
            </w:r>
            <w:r>
              <w:t xml:space="preserve">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 w:rsidRPr="00913768">
              <w:t xml:space="preserve">Авторская позиция.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 w:rsidRPr="00913768">
              <w:t xml:space="preserve">Способы выражения авторской позиции.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 w:rsidRPr="00913768">
              <w:t>Лексические и синтаксические средства выражения авторской позиции</w:t>
            </w:r>
            <w:r>
              <w:t xml:space="preserve">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 xml:space="preserve">Логические приёмы мышления.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 xml:space="preserve"> Типичные логические ошибки (абзацное членение, причинно-следственные связи, обобщение), способы их устранения.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 xml:space="preserve">Абзац и </w:t>
            </w:r>
            <w:proofErr w:type="spellStart"/>
            <w:r>
              <w:t>микротема</w:t>
            </w:r>
            <w:proofErr w:type="spellEnd"/>
            <w:r>
              <w:t xml:space="preserve">.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>Логические связи в тексте (сопоставление, противопоставление, дополнение, усиление).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>Типы аргументации в изложении собственной позиции.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>Заключительная часть сочинения.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 w:rsidRPr="00913768">
              <w:t xml:space="preserve">Речевая грамотность.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 w:rsidRPr="00913768">
              <w:t xml:space="preserve">Типичные речевые ошибки и способы их устранения.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 w:rsidRPr="00913768">
              <w:t xml:space="preserve">Точность и выразительность речи.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 w:rsidRPr="00913768">
              <w:t>Максимально полное отражение в речи коммуникативного намерения говорящего/пишущего.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>Художественный стиль речи. Сочинение-рассуждение по тексту художественного стиля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>Публицистический стиль речи. Сочинение-рассуждение по тексту публицистического стиля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>Научно-популярный стиль речи. Сочинение-рассуждение по тексту научно-популярного стиля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proofErr w:type="spellStart"/>
            <w:r>
              <w:t>Критериальная</w:t>
            </w:r>
            <w:proofErr w:type="spellEnd"/>
            <w:r>
              <w:t xml:space="preserve"> оценка  творческих работ.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0A42E6" w:rsidP="00F22EA7">
            <w:pPr>
              <w:spacing w:before="100" w:beforeAutospacing="1" w:after="100" w:afterAutospacing="1"/>
            </w:pPr>
            <w:r w:rsidRPr="000A42E6">
              <w:t>Практическая работа: создание текста, отвечающего требованиям логической последовательности и смысловой цельности</w:t>
            </w:r>
            <w:r>
              <w:t xml:space="preserve">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 xml:space="preserve"> Итоговое сочинение -рассуждение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>Анализ сочинения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E44B8D">
            <w:pPr>
              <w:jc w:val="both"/>
              <w:rPr>
                <w:b/>
                <w:bCs/>
                <w:color w:val="000000"/>
              </w:rPr>
            </w:pPr>
            <w:r w:rsidRPr="00E44B8D">
              <w:rPr>
                <w:b/>
                <w:bCs/>
                <w:color w:val="000000"/>
              </w:rPr>
              <w:t xml:space="preserve">Итого </w:t>
            </w:r>
          </w:p>
          <w:p w:rsidR="005B47E9" w:rsidRPr="00E44B8D" w:rsidRDefault="005B47E9" w:rsidP="00E44B8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  <w:rPr>
                <w:b/>
                <w:bCs/>
              </w:rPr>
            </w:pPr>
            <w:r w:rsidRPr="00E44B8D">
              <w:rPr>
                <w:b/>
                <w:bCs/>
              </w:rPr>
              <w:t>34</w:t>
            </w:r>
          </w:p>
        </w:tc>
      </w:tr>
    </w:tbl>
    <w:p w:rsidR="00E44B8D" w:rsidRDefault="00E44B8D" w:rsidP="001D5F83">
      <w:pPr>
        <w:ind w:left="45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44B8D" w:rsidRDefault="00E44B8D" w:rsidP="001D5F83">
      <w:pPr>
        <w:ind w:left="456"/>
        <w:jc w:val="both"/>
        <w:rPr>
          <w:b/>
          <w:sz w:val="26"/>
          <w:szCs w:val="26"/>
        </w:rPr>
      </w:pPr>
    </w:p>
    <w:p w:rsidR="00E44B8D" w:rsidRDefault="00E44B8D" w:rsidP="001D5F83">
      <w:pPr>
        <w:ind w:left="456"/>
        <w:jc w:val="both"/>
        <w:rPr>
          <w:b/>
          <w:sz w:val="26"/>
          <w:szCs w:val="26"/>
        </w:rPr>
      </w:pPr>
    </w:p>
    <w:p w:rsidR="00C41025" w:rsidRPr="001D5F83" w:rsidRDefault="00C41025" w:rsidP="001D5F83">
      <w:pPr>
        <w:ind w:left="456"/>
        <w:jc w:val="both"/>
        <w:rPr>
          <w:sz w:val="10"/>
          <w:szCs w:val="26"/>
        </w:rPr>
      </w:pPr>
    </w:p>
    <w:p w:rsidR="0097620D" w:rsidRDefault="0097620D" w:rsidP="00A71C81">
      <w:pPr>
        <w:spacing w:before="100" w:beforeAutospacing="1" w:after="100" w:afterAutospacing="1"/>
        <w:jc w:val="center"/>
      </w:pPr>
    </w:p>
    <w:sectPr w:rsidR="0097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B75"/>
    <w:multiLevelType w:val="multilevel"/>
    <w:tmpl w:val="73EA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45979"/>
    <w:multiLevelType w:val="hybridMultilevel"/>
    <w:tmpl w:val="813E9354"/>
    <w:lvl w:ilvl="0" w:tplc="BBE4BE32">
      <w:start w:val="1"/>
      <w:numFmt w:val="bullet"/>
      <w:lvlText w:val="-"/>
      <w:lvlJc w:val="left"/>
      <w:pPr>
        <w:ind w:left="6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 w15:restartNumberingAfterBreak="0">
    <w:nsid w:val="0DF1761D"/>
    <w:multiLevelType w:val="hybridMultilevel"/>
    <w:tmpl w:val="04021FDC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22B"/>
    <w:multiLevelType w:val="hybridMultilevel"/>
    <w:tmpl w:val="1B84E78E"/>
    <w:lvl w:ilvl="0" w:tplc="7CFA237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CE1FA2"/>
    <w:multiLevelType w:val="hybridMultilevel"/>
    <w:tmpl w:val="5D9E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1B2636"/>
    <w:multiLevelType w:val="hybridMultilevel"/>
    <w:tmpl w:val="86C849C2"/>
    <w:lvl w:ilvl="0" w:tplc="60FAD0A2">
      <w:start w:val="1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A0092"/>
    <w:multiLevelType w:val="hybridMultilevel"/>
    <w:tmpl w:val="3A84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5"/>
    <w:rsid w:val="000A42E6"/>
    <w:rsid w:val="000D50AD"/>
    <w:rsid w:val="001539B5"/>
    <w:rsid w:val="001D5F83"/>
    <w:rsid w:val="005B47E9"/>
    <w:rsid w:val="006428B9"/>
    <w:rsid w:val="00913768"/>
    <w:rsid w:val="0097620D"/>
    <w:rsid w:val="00A71C81"/>
    <w:rsid w:val="00B16AFA"/>
    <w:rsid w:val="00C41025"/>
    <w:rsid w:val="00C64AA9"/>
    <w:rsid w:val="00D53406"/>
    <w:rsid w:val="00E44B8D"/>
    <w:rsid w:val="00E618DE"/>
    <w:rsid w:val="00EC047B"/>
    <w:rsid w:val="00F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5FC3F-DBF0-433D-8404-C7499D17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7620D"/>
    <w:pPr>
      <w:keepNext/>
      <w:outlineLvl w:val="0"/>
    </w:pPr>
    <w:rPr>
      <w:b/>
      <w:bCs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62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footnote text"/>
    <w:basedOn w:val="a0"/>
    <w:link w:val="a4"/>
    <w:semiHidden/>
    <w:rsid w:val="0097620D"/>
    <w:pPr>
      <w:widowControl w:val="0"/>
      <w:numPr>
        <w:numId w:val="1"/>
      </w:numPr>
      <w:tabs>
        <w:tab w:val="clear" w:pos="360"/>
      </w:tabs>
      <w:autoSpaceDE w:val="0"/>
      <w:autoSpaceDN w:val="0"/>
      <w:adjustRightInd w:val="0"/>
      <w:spacing w:line="480" w:lineRule="auto"/>
      <w:ind w:left="0" w:firstLine="560"/>
      <w:jc w:val="both"/>
    </w:pPr>
    <w:rPr>
      <w:sz w:val="20"/>
      <w:szCs w:val="20"/>
    </w:rPr>
  </w:style>
  <w:style w:type="character" w:customStyle="1" w:styleId="a4">
    <w:name w:val="Текст сноски Знак"/>
    <w:basedOn w:val="a1"/>
    <w:link w:val="a"/>
    <w:semiHidden/>
    <w:rsid w:val="00976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0"/>
    <w:rsid w:val="0097620D"/>
    <w:pPr>
      <w:tabs>
        <w:tab w:val="num" w:pos="720"/>
      </w:tabs>
      <w:ind w:left="720" w:hanging="360"/>
    </w:pPr>
  </w:style>
  <w:style w:type="character" w:customStyle="1" w:styleId="Zag11">
    <w:name w:val="Zag_11"/>
    <w:rsid w:val="0097620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762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2"/>
    <w:uiPriority w:val="59"/>
    <w:rsid w:val="0097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97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9</cp:revision>
  <dcterms:created xsi:type="dcterms:W3CDTF">2019-03-12T11:25:00Z</dcterms:created>
  <dcterms:modified xsi:type="dcterms:W3CDTF">2019-08-28T18:14:00Z</dcterms:modified>
</cp:coreProperties>
</file>